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ABBC" w14:textId="77777777" w:rsidR="00BA48D3" w:rsidRDefault="00BA48D3" w:rsidP="00BA48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A0AEA" w14:textId="77777777" w:rsidR="00BA48D3" w:rsidRDefault="00BA48D3" w:rsidP="00BA48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16EA7" w14:textId="77777777" w:rsidR="00BA48D3" w:rsidRDefault="00BA48D3" w:rsidP="00BA48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EC6A0" w14:textId="77777777" w:rsidR="00BA48D3" w:rsidRDefault="00BA48D3" w:rsidP="00BA48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66A651" w14:textId="77777777" w:rsidR="00BA48D3" w:rsidRDefault="00BA48D3" w:rsidP="00BA48D3">
      <w:pPr>
        <w:tabs>
          <w:tab w:val="left" w:pos="5632"/>
        </w:tabs>
        <w:spacing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Приложение №1 </w:t>
      </w:r>
    </w:p>
    <w:p w14:paraId="5607421F" w14:textId="77777777" w:rsidR="00BA48D3" w:rsidRDefault="00BA48D3" w:rsidP="00BA48D3">
      <w:pPr>
        <w:tabs>
          <w:tab w:val="left" w:pos="5954"/>
        </w:tabs>
        <w:spacing w:line="240" w:lineRule="auto"/>
        <w:contextualSpacing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к документации ценового предложения </w:t>
      </w:r>
    </w:p>
    <w:p w14:paraId="6F809126" w14:textId="77777777" w:rsidR="00BA48D3" w:rsidRDefault="00BA48D3" w:rsidP="00BA48D3">
      <w:pPr>
        <w:tabs>
          <w:tab w:val="left" w:pos="5954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на закупку </w:t>
      </w:r>
      <w:r w:rsidRPr="00AA040D">
        <w:rPr>
          <w:rFonts w:ascii="Times New Roman" w:hAnsi="Times New Roman" w:cs="Times New Roman"/>
        </w:rPr>
        <w:t>газового оборудования</w:t>
      </w:r>
      <w:r>
        <w:rPr>
          <w:rFonts w:ascii="Times New Roman" w:hAnsi="Times New Roman" w:cs="Times New Roman"/>
        </w:rPr>
        <w:t xml:space="preserve"> и комплектующих к нему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7FBD6870" w14:textId="77777777" w:rsidR="007C116E" w:rsidRDefault="007C116E" w:rsidP="00BA48D3">
      <w:pPr>
        <w:tabs>
          <w:tab w:val="left" w:pos="189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CC9B44" w14:textId="17E67905" w:rsidR="00BA48D3" w:rsidRDefault="00BA48D3" w:rsidP="00BA48D3">
      <w:pPr>
        <w:tabs>
          <w:tab w:val="left" w:pos="18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«Ценовое предложение»</w:t>
      </w:r>
    </w:p>
    <w:p w14:paraId="0D6D5A12" w14:textId="77777777" w:rsidR="00BA48D3" w:rsidRDefault="00BA48D3" w:rsidP="00BA48D3">
      <w:pPr>
        <w:tabs>
          <w:tab w:val="left" w:pos="1896"/>
        </w:tabs>
        <w:spacing w:after="0" w:line="240" w:lineRule="auto"/>
        <w:contextualSpacing/>
        <w:jc w:val="center"/>
      </w:pPr>
    </w:p>
    <w:p w14:paraId="37251A43" w14:textId="77777777" w:rsidR="00BA48D3" w:rsidRDefault="00BA48D3" w:rsidP="00BA48D3">
      <w:pPr>
        <w:tabs>
          <w:tab w:val="left" w:pos="1896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форма, которая подается Участником на фирменном бланке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6D5F3F" w14:textId="77777777" w:rsidR="00BA48D3" w:rsidRDefault="00BA48D3" w:rsidP="00BA48D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6FEBC4BB" w14:textId="0D9A9F6C" w:rsidR="00BA48D3" w:rsidRDefault="00BA48D3" w:rsidP="00BA48D3">
      <w:p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Мы, (Название участника), предоставляем свое ценовое предложение согласно Запросу от</w:t>
      </w:r>
      <w:r w:rsidR="007C116E" w:rsidRPr="007C116E">
        <w:rPr>
          <w:rFonts w:ascii="Times New Roman" w:hAnsi="Times New Roman" w:cs="Times New Roman"/>
          <w:sz w:val="24"/>
          <w:szCs w:val="24"/>
        </w:rPr>
        <w:t xml:space="preserve"> 06</w:t>
      </w:r>
      <w:r w:rsidR="007C116E">
        <w:rPr>
          <w:rFonts w:ascii="Times New Roman" w:hAnsi="Times New Roman" w:cs="Times New Roman"/>
          <w:sz w:val="24"/>
          <w:szCs w:val="24"/>
        </w:rPr>
        <w:t>.</w:t>
      </w:r>
      <w:r w:rsidR="007C116E" w:rsidRPr="007C116E">
        <w:rPr>
          <w:rFonts w:ascii="Times New Roman" w:hAnsi="Times New Roman" w:cs="Times New Roman"/>
          <w:sz w:val="24"/>
          <w:szCs w:val="24"/>
        </w:rPr>
        <w:t>09</w:t>
      </w:r>
      <w:r w:rsidR="007C116E">
        <w:rPr>
          <w:rFonts w:ascii="Times New Roman" w:hAnsi="Times New Roman" w:cs="Times New Roman"/>
          <w:sz w:val="24"/>
          <w:szCs w:val="24"/>
        </w:rPr>
        <w:t>.</w:t>
      </w:r>
      <w:r w:rsidR="007C116E" w:rsidRPr="007C116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7C116E">
        <w:rPr>
          <w:rFonts w:ascii="Times New Roman" w:hAnsi="Times New Roman" w:cs="Times New Roman"/>
          <w:sz w:val="24"/>
          <w:szCs w:val="24"/>
        </w:rPr>
        <w:t>01-20/2825/02</w:t>
      </w:r>
      <w:r>
        <w:rPr>
          <w:rFonts w:ascii="Times New Roman" w:hAnsi="Times New Roman" w:cs="Times New Roman"/>
          <w:sz w:val="24"/>
          <w:szCs w:val="24"/>
        </w:rPr>
        <w:t xml:space="preserve">   о предоставлении ценовых предложений Покупателя на </w:t>
      </w:r>
      <w:r>
        <w:rPr>
          <w:rFonts w:ascii="Times New Roman" w:hAnsi="Times New Roman" w:cs="Times New Roman"/>
        </w:rPr>
        <w:t xml:space="preserve">закупку </w:t>
      </w:r>
      <w:r w:rsidRPr="002B5711">
        <w:rPr>
          <w:rFonts w:ascii="Times New Roman" w:hAnsi="Times New Roman" w:cs="Times New Roman"/>
          <w:sz w:val="24"/>
          <w:szCs w:val="24"/>
        </w:rPr>
        <w:t>газового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комплектующих к нему.</w:t>
      </w:r>
    </w:p>
    <w:p w14:paraId="42E739C3" w14:textId="77777777" w:rsidR="00BA48D3" w:rsidRDefault="00BA48D3" w:rsidP="00BA48D3">
      <w:p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Изучив запрос о предоставлении ценовых предложений, мы, уполномоченные на подписание Договора, имеем возможность и соглашаемся выполнить все требования Покупателя и основные условия Договора, указанные в запросе о предоставлении ценовых предложений по следующим ценам:</w:t>
      </w:r>
    </w:p>
    <w:p w14:paraId="3B9FC32F" w14:textId="77777777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12"/>
          <w:szCs w:val="12"/>
        </w:rPr>
      </w:pPr>
    </w:p>
    <w:p w14:paraId="7B0FB7A4" w14:textId="77777777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30" w:type="dxa"/>
        <w:tblInd w:w="-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993"/>
        <w:gridCol w:w="1580"/>
        <w:gridCol w:w="1559"/>
        <w:gridCol w:w="2126"/>
        <w:gridCol w:w="709"/>
        <w:gridCol w:w="709"/>
        <w:gridCol w:w="709"/>
        <w:gridCol w:w="709"/>
        <w:gridCol w:w="709"/>
      </w:tblGrid>
      <w:tr w:rsidR="00E40A4A" w:rsidRPr="00D36E2C" w14:paraId="7C549042" w14:textId="77777777" w:rsidTr="00E40A4A">
        <w:trPr>
          <w:trHeight w:val="513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04F90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345E8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 ДК016:2010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DBB7C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в классификаторе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7E5498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02F2C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 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E90AA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08FE4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DACF" w14:textId="77777777" w:rsidR="00E40A4A" w:rsidRDefault="00E40A4A" w:rsidP="00B563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товара по данным поставщика</w:t>
            </w:r>
          </w:p>
          <w:p w14:paraId="7260D4E9" w14:textId="6AB1F3AB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F844" w14:textId="2CCA9271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за ед., </w:t>
            </w:r>
            <w:proofErr w:type="spellStart"/>
            <w:proofErr w:type="gramStart"/>
            <w:r w:rsidRPr="00D36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рос.руб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2BC3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6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Суммарос.руб</w:t>
            </w:r>
            <w:proofErr w:type="spellEnd"/>
          </w:p>
        </w:tc>
      </w:tr>
      <w:tr w:rsidR="00E40A4A" w:rsidRPr="00D36E2C" w14:paraId="592F94BE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2F2B90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7094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AE991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7F292F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Газовая колонка VIVAT JSQ 20-10 NG (природный газ)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BAAD1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Водонагреватель газовый </w:t>
            </w:r>
            <w:proofErr w:type="spellStart"/>
            <w:proofErr w:type="gramStart"/>
            <w:r w:rsidRPr="00FF77B7">
              <w:t>проточный,медный</w:t>
            </w:r>
            <w:proofErr w:type="spellEnd"/>
            <w:proofErr w:type="gramEnd"/>
            <w:r w:rsidRPr="00FF77B7">
              <w:t xml:space="preserve"> теплообменник, </w:t>
            </w:r>
            <w:proofErr w:type="spellStart"/>
            <w:r w:rsidRPr="00FF77B7">
              <w:t>электророзжиг</w:t>
            </w:r>
            <w:proofErr w:type="spellEnd"/>
            <w:r w:rsidRPr="00FF77B7">
              <w:t>, производительность — 10л /мин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4FD5A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2F0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A104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D8E4" w14:textId="07D4E303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947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1298689E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3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A173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0A4D50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44BAD8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0E6EE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Газовая колонка VIVAT JSQ 24-12 NG (природный газ)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6818F8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Водонагреватель газовый </w:t>
            </w:r>
            <w:proofErr w:type="spellStart"/>
            <w:proofErr w:type="gramStart"/>
            <w:r w:rsidRPr="00FF77B7">
              <w:t>проточный,медный</w:t>
            </w:r>
            <w:proofErr w:type="spellEnd"/>
            <w:proofErr w:type="gramEnd"/>
            <w:r w:rsidRPr="00FF77B7">
              <w:t xml:space="preserve"> теплообменник, </w:t>
            </w:r>
            <w:proofErr w:type="spellStart"/>
            <w:r w:rsidRPr="00FF77B7">
              <w:t>электророзжиг</w:t>
            </w:r>
            <w:proofErr w:type="spellEnd"/>
            <w:r w:rsidRPr="00FF77B7">
              <w:t>, производительность — 12л /мин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2BA22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B9499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57B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A14D" w14:textId="11CECF6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DA39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6D518D3C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F239C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08DD2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6D800A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D5D5CE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Газовая колонка VIVAT GLS 20-10 V NG (Вишня)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7EEF8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Водонагреватель газовый </w:t>
            </w:r>
            <w:proofErr w:type="spellStart"/>
            <w:proofErr w:type="gramStart"/>
            <w:r w:rsidRPr="00FF77B7">
              <w:t>проточный,медный</w:t>
            </w:r>
            <w:proofErr w:type="spellEnd"/>
            <w:proofErr w:type="gramEnd"/>
            <w:r w:rsidRPr="00FF77B7">
              <w:t xml:space="preserve"> теплообменник, </w:t>
            </w:r>
            <w:proofErr w:type="spellStart"/>
            <w:r w:rsidRPr="00FF77B7">
              <w:t>электророзжиг</w:t>
            </w:r>
            <w:proofErr w:type="spellEnd"/>
            <w:r w:rsidRPr="00FF77B7">
              <w:t xml:space="preserve">, </w:t>
            </w:r>
            <w:r w:rsidRPr="00FF77B7">
              <w:lastRenderedPageBreak/>
              <w:t>производительность — 10л /мин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75D3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A907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FC0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5067" w14:textId="3CEC00C3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57C3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3FD9BEB4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415E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845E8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EC826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E11ED0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Газовая колонка VIVAT GLS 20-10 L NG (Черника)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67F691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Водонагреватель газовый </w:t>
            </w:r>
            <w:proofErr w:type="spellStart"/>
            <w:proofErr w:type="gramStart"/>
            <w:r w:rsidRPr="00FF77B7">
              <w:t>проточный,медный</w:t>
            </w:r>
            <w:proofErr w:type="spellEnd"/>
            <w:proofErr w:type="gramEnd"/>
            <w:r w:rsidRPr="00FF77B7">
              <w:t xml:space="preserve"> теплообменник, </w:t>
            </w:r>
            <w:proofErr w:type="spellStart"/>
            <w:r w:rsidRPr="00FF77B7">
              <w:t>электророзжиг</w:t>
            </w:r>
            <w:proofErr w:type="spellEnd"/>
            <w:r w:rsidRPr="00FF77B7">
              <w:t>, производительность — 10л /мин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B03D2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E85C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C284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F742" w14:textId="460355F0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7704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5672F450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5C899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9D5AD2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1D779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A404BC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Газовая колонка VIVAT GLS 20-10 F NG (Лайм)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56A0F3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Водонагреватель газовый </w:t>
            </w:r>
            <w:proofErr w:type="spellStart"/>
            <w:proofErr w:type="gramStart"/>
            <w:r w:rsidRPr="00FF77B7">
              <w:t>проточный,медный</w:t>
            </w:r>
            <w:proofErr w:type="spellEnd"/>
            <w:proofErr w:type="gramEnd"/>
            <w:r w:rsidRPr="00FF77B7">
              <w:t xml:space="preserve"> теплообменник, </w:t>
            </w:r>
            <w:proofErr w:type="spellStart"/>
            <w:r w:rsidRPr="00FF77B7">
              <w:t>электророзжиг</w:t>
            </w:r>
            <w:proofErr w:type="spellEnd"/>
            <w:r w:rsidRPr="00FF77B7">
              <w:t>, производительность — 10л /мин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95F78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06C97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7F5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A935" w14:textId="16A6EBC4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339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12533D0B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6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37895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5A599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EC4A3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BA63FA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Газовая колонка VIVAT GLS 20-10 D NG (Малина)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9A4197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Водонагреватель газовый </w:t>
            </w:r>
            <w:proofErr w:type="spellStart"/>
            <w:proofErr w:type="gramStart"/>
            <w:r w:rsidRPr="00FF77B7">
              <w:t>проточный,медный</w:t>
            </w:r>
            <w:proofErr w:type="spellEnd"/>
            <w:proofErr w:type="gramEnd"/>
            <w:r w:rsidRPr="00FF77B7">
              <w:t xml:space="preserve"> теплообменник, </w:t>
            </w:r>
            <w:proofErr w:type="spellStart"/>
            <w:r w:rsidRPr="00FF77B7">
              <w:t>электророзжиг</w:t>
            </w:r>
            <w:proofErr w:type="spellEnd"/>
            <w:r w:rsidRPr="00FF77B7">
              <w:t>, производительность — 10л /мин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31A8B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E146B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8C97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497A" w14:textId="13B41A59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A9C9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65DBD5D6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6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98B3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F7E7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4B816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76F7D7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Водонагреватель газовый проточный </w:t>
            </w:r>
            <w:proofErr w:type="spellStart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Baxi</w:t>
            </w:r>
            <w:proofErr w:type="spellEnd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SIG-2 11 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0EB065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>Водонагреватель газовый проточный, производительность 10.9 л/мин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202D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4888A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3D0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EF12" w14:textId="291568E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76A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2D20FB0E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A770C6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9E2356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25.21.1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BE780D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Радиаторы и котлы центрального отопления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107473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Котел газовый ECO HOME 24 F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501E92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>Вид топлива магистральный газ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182C2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21D66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F222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B27D" w14:textId="2E414BCE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367B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62F4F153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C10F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4B000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25.30.1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0ADAB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Парогенераторы и их части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33F67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VIVAT Комплект коаксиальный d 60/100 - 0,75 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43ACC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>Настенный газовый котел, номинальная тепловая мощность, 24.0 кВт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058A2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5255B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20CB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DA1E" w14:textId="7126C316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845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3EF6AB7B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ADB8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25F80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25.21.1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AA1BA3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Радиаторы и котлы центрального отопления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2FAEE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Газовый котел </w:t>
            </w:r>
            <w:proofErr w:type="spellStart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Лемакс</w:t>
            </w:r>
            <w:proofErr w:type="spellEnd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Премиум 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915793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Площадь обогрева в доме, не выше 220-240 м2, </w:t>
            </w:r>
            <w:proofErr w:type="spellStart"/>
            <w:r w:rsidRPr="00FF77B7">
              <w:t>турбированный</w:t>
            </w:r>
            <w:proofErr w:type="spellEnd"/>
            <w:r w:rsidRPr="00FF77B7">
              <w:t>, двухконтурный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9777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3079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BC93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66B4" w14:textId="4D520B0C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CB93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5CA7D1A9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2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1D68E0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D0F06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25.21.1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46351F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Радиаторы и котлы центрального отопления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094DF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Газовый котел </w:t>
            </w:r>
            <w:proofErr w:type="spellStart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Лемакс</w:t>
            </w:r>
            <w:proofErr w:type="spellEnd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Премиум 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0BE1BD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 xml:space="preserve">Комплект коаксиальный d 60/100 - 0,75 м (Все котлы, кроме </w:t>
            </w:r>
            <w:proofErr w:type="spellStart"/>
            <w:r w:rsidRPr="00FF77B7">
              <w:lastRenderedPageBreak/>
              <w:t>Immergas</w:t>
            </w:r>
            <w:proofErr w:type="spellEnd"/>
            <w:r w:rsidRPr="00FF77B7">
              <w:t xml:space="preserve"> и </w:t>
            </w:r>
            <w:proofErr w:type="spellStart"/>
            <w:r w:rsidRPr="00FF77B7">
              <w:t>Navien</w:t>
            </w:r>
            <w:proofErr w:type="spellEnd"/>
            <w:r w:rsidRPr="00FF77B7">
              <w:t xml:space="preserve"> 60/75). </w:t>
            </w:r>
            <w:proofErr w:type="spellStart"/>
            <w:r w:rsidRPr="00FF77B7">
              <w:t>Антилёд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FE860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2871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F6C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2E03" w14:textId="1C153EDA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180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17121D4C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334E9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1936E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25.21.1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1B30F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Радиаторы и котлы центрального отопления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F26F5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Газовый котел </w:t>
            </w:r>
            <w:proofErr w:type="spellStart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Лемакс</w:t>
            </w:r>
            <w:proofErr w:type="spellEnd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Премиум 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65D0B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>Напольный газовый котел, атмосферный, открытая камера сгорания. Стальной теплообменник.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1C593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8F18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2D77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50F3" w14:textId="36C10CDC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7430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2900826E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AA78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8D0D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25.21.1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716F53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Радиаторы и котлы центрального отопления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C8901B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Газовый котел </w:t>
            </w:r>
            <w:proofErr w:type="spellStart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Лемакс</w:t>
            </w:r>
            <w:proofErr w:type="spellEnd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Патриот 7,5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D2430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>Количество контуров- одноконтурный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72311B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D9A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CA6A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F898" w14:textId="3F37E408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E051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1A095740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2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88B4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2504E7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25.30.1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9FC64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Парогенераторы и их части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46670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Универсальные системы дымоудаления (6-12,5 кВт)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2AB5ED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>Напольный газовый котел, атмосферный, открытая камера сгорания. Стальной теплообменник.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91F367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99FF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C26C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B4D6" w14:textId="03E9379A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507C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A4A" w:rsidRPr="00D36E2C" w14:paraId="28A6E2B2" w14:textId="77777777" w:rsidTr="00E40A4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3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5008C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D2F3F3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27.52.1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552C6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Водонагреватели газовые проточные, газовые колонки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530D3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Водонагреватель </w:t>
            </w:r>
            <w:proofErr w:type="spellStart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Лемакс</w:t>
            </w:r>
            <w:proofErr w:type="spellEnd"/>
            <w:r w:rsidRPr="00D36E2C">
              <w:rPr>
                <w:rFonts w:ascii="Times New Roman" w:hAnsi="Times New Roman" w:cs="Times New Roman"/>
                <w:sz w:val="18"/>
                <w:szCs w:val="18"/>
              </w:rPr>
              <w:t xml:space="preserve"> серии Альфа Баланс-24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4EDFA7" w14:textId="77777777" w:rsidR="00E40A4A" w:rsidRPr="00D36E2C" w:rsidRDefault="00E40A4A" w:rsidP="00B56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7B7">
              <w:t>Количество контуров- одноконтурный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E6CAB4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B4EB5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EFAD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3E23" w14:textId="0F5D7AE9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8A07" w14:textId="77777777" w:rsidR="00E40A4A" w:rsidRPr="00D36E2C" w:rsidRDefault="00E40A4A" w:rsidP="00B563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5538A54" w14:textId="77777777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10EE6CD2" w14:textId="77777777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25D15F86" w14:textId="77777777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6C4A6A19" w14:textId="77777777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7DD539CA" w14:textId="77777777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сумма договора __________________рос. руб.</w:t>
      </w:r>
    </w:p>
    <w:p w14:paraId="7816EC32" w14:textId="77777777" w:rsidR="00BA48D3" w:rsidRDefault="00BA48D3" w:rsidP="00BA48D3">
      <w:pPr>
        <w:spacing w:line="240" w:lineRule="auto"/>
        <w:contextualSpacing/>
      </w:pPr>
    </w:p>
    <w:p w14:paraId="22703712" w14:textId="1F9AD2BB" w:rsidR="00BA48D3" w:rsidRDefault="00BA48D3" w:rsidP="00BA48D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цены до    </w:t>
      </w:r>
      <w:r w:rsidR="007C116E">
        <w:rPr>
          <w:rFonts w:ascii="Times New Roman" w:hAnsi="Times New Roman" w:cs="Times New Roman"/>
          <w:b/>
          <w:bCs/>
          <w:sz w:val="28"/>
          <w:szCs w:val="28"/>
        </w:rPr>
        <w:t>31 октября 2021 г.</w:t>
      </w:r>
    </w:p>
    <w:p w14:paraId="45FD7F96" w14:textId="77777777" w:rsidR="00BA48D3" w:rsidRDefault="00BA48D3" w:rsidP="00BA48D3">
      <w:pPr>
        <w:spacing w:line="240" w:lineRule="auto"/>
        <w:contextualSpacing/>
      </w:pPr>
    </w:p>
    <w:p w14:paraId="2914735D" w14:textId="77777777" w:rsidR="00BA48D3" w:rsidRPr="007638E5" w:rsidRDefault="00BA48D3" w:rsidP="00BA48D3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561">
        <w:rPr>
          <w:rFonts w:ascii="Times New Roman" w:hAnsi="Times New Roman" w:cs="Times New Roman"/>
          <w:b/>
          <w:sz w:val="28"/>
          <w:szCs w:val="28"/>
        </w:rPr>
        <w:t>Мы, уполномоченные на подписание Договора,</w:t>
      </w:r>
      <w:r w:rsidRPr="00A76561">
        <w:rPr>
          <w:rFonts w:ascii="Times New Roman" w:hAnsi="Times New Roman" w:cs="Times New Roman"/>
          <w:sz w:val="28"/>
          <w:szCs w:val="28"/>
        </w:rPr>
        <w:t xml:space="preserve"> </w:t>
      </w:r>
      <w:r w:rsidRPr="00A76561">
        <w:rPr>
          <w:rFonts w:ascii="Times New Roman" w:hAnsi="Times New Roman" w:cs="Times New Roman"/>
          <w:b/>
          <w:sz w:val="28"/>
          <w:szCs w:val="28"/>
        </w:rPr>
        <w:t>имеем возможность и соглашаемся выполнить все требования Покупателя и основные 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9A7069" w14:textId="77777777" w:rsidR="00BA48D3" w:rsidRDefault="00BA48D3" w:rsidP="00BA48D3">
      <w:pPr>
        <w:spacing w:line="240" w:lineRule="auto"/>
        <w:ind w:left="284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D71369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 Поставщик осуществляет поставку Покупателю газовое оборудование и комплектующих к нему, (далее по тексту – «Товар»), а Покупатель обязуется оплатить и принять Товар на условиях Договора.</w:t>
      </w:r>
    </w:p>
    <w:p w14:paraId="49105D83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Наименование, характеристика Товара, единица измерения, его количество, цена за единицу измерения, общая цена Договора фиксируются в Спецификации. </w:t>
      </w:r>
    </w:p>
    <w:p w14:paraId="13E0578A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 качество Товара должно соответствовать требованиям действующих стандартов и подтверждаться документом о качестве (сертификатом, паспортом и др.). </w:t>
      </w:r>
    </w:p>
    <w:p w14:paraId="208B00A8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   на Товар устанавливается гарантийный срок, который начинается с даты поставки Товара Покупателю, и действует в течение одного календарного года, но в любом случае гарантийный срок устанавливается не менее чем срок, предусмотренный действующими стандартами и эксплуатационной документацией на этот вид Товара.</w:t>
      </w:r>
    </w:p>
    <w:p w14:paraId="0FA4F75D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Покупатель производит оплату Товара, согласно выставленного Поставщиком счёта-фактуры на условиях 100% предварительной оплаты Товара в течение 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(пяти) календарных дней с момента получения счёта-фактуры от Поставщика, составленного на основании Договора и Спецификации. </w:t>
      </w:r>
    </w:p>
    <w:p w14:paraId="46B26574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    оплата Товара осуществляется в российских рублях по безналичному расчёту путём перечисления денежных средств с расчётного счёта Покупателя на расчётный счёт Поставщика на основании выставленного счёта-фактуры за Товар. Днем осуществления платежа считается день поступления денежных средств на расчетный счет Поставщика.</w:t>
      </w:r>
    </w:p>
    <w:p w14:paraId="44EAF599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     срок поставки Товара составляет 30 (тридцать) календарных дней с момента внесения предоплаты на расчетный счет Поставщика. </w:t>
      </w:r>
    </w:p>
    <w:p w14:paraId="04DCBBFD" w14:textId="77777777" w:rsidR="00BA48D3" w:rsidRDefault="00BA48D3" w:rsidP="00BA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Поставка Товара осуществляется в соответствии с Международными правилами интерпретации коммерческих терминов ИНКОТЕРМЕС в редакции 2010 года, на условиях (базисе) </w:t>
      </w:r>
      <w:r>
        <w:rPr>
          <w:rFonts w:ascii="Times New Roman" w:hAnsi="Times New Roman" w:cs="Times New Roman"/>
          <w:sz w:val="28"/>
          <w:szCs w:val="28"/>
          <w:lang w:val="en-US"/>
        </w:rPr>
        <w:t>DAP</w:t>
      </w:r>
      <w:r>
        <w:rPr>
          <w:rFonts w:ascii="Times New Roman" w:hAnsi="Times New Roman" w:cs="Times New Roman"/>
          <w:sz w:val="28"/>
          <w:szCs w:val="28"/>
        </w:rPr>
        <w:t xml:space="preserve"> – путем предоставления Поставщиком Покупателю Товара на транспортном средстве готовом к разгрузке по адресу: г. Луганск, ул. Советская, 82.</w:t>
      </w:r>
    </w:p>
    <w:p w14:paraId="23247E60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Поставщик, производит доставку Товара на склад Покупателя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Луганск, ул. Советская, 82. После выполнения Покупателем импортных таможенных формальностей для ввоза Товара.  </w:t>
      </w:r>
    </w:p>
    <w:p w14:paraId="4A10FBD2" w14:textId="77777777" w:rsidR="00BA48D3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9840E" w14:textId="77777777" w:rsidR="00BA48D3" w:rsidRPr="007638E5" w:rsidRDefault="00BA48D3" w:rsidP="00BA48D3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      период закупки товара: сентябрь-октябрь 2021г.</w:t>
      </w:r>
    </w:p>
    <w:p w14:paraId="046BBB9F" w14:textId="77777777" w:rsidR="00BA48D3" w:rsidRPr="007638E5" w:rsidRDefault="00BA48D3" w:rsidP="00BA4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34096E85" w14:textId="77777777" w:rsidR="00BA48D3" w:rsidRDefault="00BA48D3" w:rsidP="00BA48D3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устав (копия);</w:t>
      </w:r>
    </w:p>
    <w:p w14:paraId="68E1C126" w14:textId="77777777" w:rsidR="00BA48D3" w:rsidRDefault="00BA48D3" w:rsidP="00BA48D3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(копия);</w:t>
      </w:r>
    </w:p>
    <w:p w14:paraId="37BBD108" w14:textId="77777777" w:rsidR="00BA48D3" w:rsidRDefault="00BA48D3" w:rsidP="00BA48D3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справки о взятии на учет плательщика налогов и сборов (копия);</w:t>
      </w:r>
    </w:p>
    <w:p w14:paraId="3B4EEDE8" w14:textId="77777777" w:rsidR="00BA48D3" w:rsidRDefault="00BA48D3" w:rsidP="00BA48D3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свидетельство плательщика упрощённого налога (для ФЛП копия);</w:t>
      </w:r>
    </w:p>
    <w:p w14:paraId="5E09BA7E" w14:textId="77777777" w:rsidR="00BA48D3" w:rsidRDefault="00BA48D3" w:rsidP="00BA48D3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выписка из статистического регистра государственного комитета статистики ЛНР (копия).</w:t>
      </w:r>
    </w:p>
    <w:p w14:paraId="36444C1D" w14:textId="77777777" w:rsidR="00BA48D3" w:rsidRDefault="00BA48D3" w:rsidP="00BA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8D44A" w14:textId="77777777" w:rsidR="00BA48D3" w:rsidRDefault="00BA48D3" w:rsidP="00BA48D3">
      <w:pPr>
        <w:spacing w:line="240" w:lineRule="auto"/>
        <w:ind w:left="709"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A652055" w14:textId="77777777" w:rsidR="00BA48D3" w:rsidRDefault="00BA48D3" w:rsidP="00BA48D3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</w:rPr>
        <w:t xml:space="preserve"> (должность, подпись, ФИО,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м.п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49623AF" w14:textId="77777777" w:rsidR="00BA48D3" w:rsidRDefault="00BA48D3" w:rsidP="00BA48D3">
      <w:pPr>
        <w:tabs>
          <w:tab w:val="left" w:pos="567"/>
          <w:tab w:val="left" w:pos="5414"/>
        </w:tabs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5B8AA0" w14:textId="77777777" w:rsidR="00144020" w:rsidRDefault="00144020"/>
    <w:sectPr w:rsidR="00144020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3"/>
    <w:rsid w:val="00144020"/>
    <w:rsid w:val="007C116E"/>
    <w:rsid w:val="00BA48D3"/>
    <w:rsid w:val="00E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B741"/>
  <w15:chartTrackingRefBased/>
  <w15:docId w15:val="{A9AD0458-470D-4544-92E5-92E9D723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D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Андрей Васильевич</dc:creator>
  <cp:keywords/>
  <dc:description/>
  <cp:lastModifiedBy>Костроменко Елизавета Константиновна</cp:lastModifiedBy>
  <cp:revision>4</cp:revision>
  <dcterms:created xsi:type="dcterms:W3CDTF">2021-09-06T13:10:00Z</dcterms:created>
  <dcterms:modified xsi:type="dcterms:W3CDTF">2021-09-06T13:34:00Z</dcterms:modified>
</cp:coreProperties>
</file>